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4A5" w:rsidRDefault="009A34A5" w:rsidP="009A34A5">
      <w:pPr>
        <w:pStyle w:val="NormalWeb"/>
      </w:pPr>
      <w:hyperlink r:id="rId4" w:history="1">
        <w:bookmarkStart w:id="0" w:name="_GoBack"/>
        <w:r>
          <w:rPr>
            <w:rStyle w:val="Hyperlink"/>
            <w:b/>
            <w:bCs/>
          </w:rPr>
          <w:t xml:space="preserve">Indonesian subtitle </w:t>
        </w:r>
        <w:bookmarkEnd w:id="0"/>
        <w:r>
          <w:rPr>
            <w:rStyle w:val="Hyperlink"/>
            <w:b/>
            <w:bCs/>
          </w:rPr>
          <w:t>free download</w:t>
        </w:r>
      </w:hyperlink>
      <w:r>
        <w:t xml:space="preserve"> This is perhaps the most fundamental purpose of captions and SDH. For the estimated 466 million people worldwide with disabling hearing loss, subtitles are not a convenience; they are a necessity. They provide access to culture, entertainment, and information that would otherwise be inaccessible, fostering a more inclusive media landscape </w:t>
      </w:r>
      <w:hyperlink r:id="rId5" w:history="1">
        <w:r>
          <w:rPr>
            <w:rStyle w:val="Hyperlink"/>
          </w:rPr>
          <w:t>subtitle movie</w:t>
        </w:r>
      </w:hyperlink>
      <w:r>
        <w:t>.</w:t>
      </w:r>
    </w:p>
    <w:p w:rsidR="002314DA" w:rsidRDefault="002314DA"/>
    <w:sectPr w:rsidR="00231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4A5"/>
    <w:rsid w:val="002314DA"/>
    <w:rsid w:val="009A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0A2006-2ABB-4EF8-A17E-2C8A562FB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34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34A5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A34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8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ubtitlemovie.com/category/subtitle-movie/" TargetMode="External"/><Relationship Id="rId4" Type="http://schemas.openxmlformats.org/officeDocument/2006/relationships/hyperlink" Target="https://subtitlemovi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2025-07-20T18:30:00Z</dcterms:created>
  <dcterms:modified xsi:type="dcterms:W3CDTF">2025-07-20T18:30:00Z</dcterms:modified>
</cp:coreProperties>
</file>